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1E" w:rsidRDefault="0096651E" w:rsidP="0096651E">
      <w:pPr>
        <w:rPr>
          <w:rFonts w:ascii="微软雅黑" w:eastAsia="微软雅黑" w:hAnsi="微软雅黑" w:cs="微软雅黑"/>
          <w:bCs/>
          <w:sz w:val="28"/>
        </w:rPr>
      </w:pPr>
      <w:r>
        <w:rPr>
          <w:rFonts w:ascii="微软雅黑" w:eastAsia="微软雅黑" w:hAnsi="微软雅黑" w:cs="微软雅黑" w:hint="eastAsia"/>
          <w:bCs/>
          <w:sz w:val="28"/>
        </w:rPr>
        <w:t>附件</w:t>
      </w:r>
      <w:r>
        <w:rPr>
          <w:rFonts w:ascii="微软雅黑" w:eastAsia="微软雅黑" w:hAnsi="微软雅黑" w:cs="微软雅黑"/>
          <w:bCs/>
          <w:sz w:val="28"/>
        </w:rPr>
        <w:t>2</w:t>
      </w:r>
      <w:r>
        <w:rPr>
          <w:rFonts w:ascii="微软雅黑" w:eastAsia="微软雅黑" w:hAnsi="微软雅黑" w:cs="微软雅黑" w:hint="eastAsia"/>
          <w:bCs/>
          <w:sz w:val="28"/>
        </w:rPr>
        <w:t>：</w:t>
      </w:r>
    </w:p>
    <w:p w:rsidR="0096651E" w:rsidRDefault="00DF4CAF" w:rsidP="00DF4CAF">
      <w:pPr>
        <w:jc w:val="center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2439142" cy="184632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919" cy="184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51E" w:rsidRDefault="0096651E" w:rsidP="0096651E"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 w:rsidR="0096651E" w:rsidRDefault="0096651E" w:rsidP="0096651E">
      <w:pPr>
        <w:spacing w:line="300" w:lineRule="auto"/>
        <w:jc w:val="center"/>
        <w:rPr>
          <w:rFonts w:ascii="华文中宋" w:eastAsia="华文中宋" w:hAnsi="华文中宋"/>
          <w:kern w:val="0"/>
          <w:sz w:val="52"/>
          <w:szCs w:val="52"/>
        </w:rPr>
      </w:pPr>
      <w:r>
        <w:rPr>
          <w:rFonts w:ascii="华文中宋" w:eastAsia="华文中宋" w:hAnsi="华文中宋" w:hint="eastAsia"/>
          <w:kern w:val="0"/>
          <w:sz w:val="52"/>
          <w:szCs w:val="52"/>
        </w:rPr>
        <w:t>第五届</w:t>
      </w:r>
      <w:r>
        <w:rPr>
          <w:rFonts w:ascii="华文中宋" w:eastAsia="华文中宋" w:hAnsi="华文中宋"/>
          <w:kern w:val="0"/>
          <w:sz w:val="52"/>
          <w:szCs w:val="52"/>
        </w:rPr>
        <w:t>中国“互联网+”大学生</w:t>
      </w:r>
    </w:p>
    <w:p w:rsidR="0096651E" w:rsidRDefault="0096651E" w:rsidP="0096651E">
      <w:pPr>
        <w:spacing w:line="300" w:lineRule="auto"/>
        <w:jc w:val="center"/>
        <w:rPr>
          <w:rFonts w:ascii="华文中宋" w:eastAsia="华文中宋" w:hAnsi="华文中宋"/>
          <w:kern w:val="0"/>
          <w:sz w:val="52"/>
          <w:szCs w:val="52"/>
        </w:rPr>
      </w:pPr>
      <w:r>
        <w:rPr>
          <w:rFonts w:ascii="华文中宋" w:eastAsia="华文中宋" w:hAnsi="华文中宋"/>
          <w:kern w:val="0"/>
          <w:sz w:val="52"/>
          <w:szCs w:val="52"/>
        </w:rPr>
        <w:t>创新创业大赛</w:t>
      </w:r>
      <w:r>
        <w:rPr>
          <w:rFonts w:ascii="华文中宋" w:eastAsia="华文中宋" w:hAnsi="华文中宋" w:hint="eastAsia"/>
          <w:kern w:val="0"/>
          <w:sz w:val="52"/>
          <w:szCs w:val="52"/>
        </w:rPr>
        <w:t>校内选拔赛</w:t>
      </w:r>
    </w:p>
    <w:p w:rsidR="0096651E" w:rsidRDefault="0096651E" w:rsidP="0096651E">
      <w:pPr>
        <w:spacing w:line="300" w:lineRule="auto"/>
        <w:jc w:val="center"/>
        <w:rPr>
          <w:rFonts w:ascii="华文中宋" w:eastAsia="华文中宋" w:hAnsi="华文中宋"/>
          <w:kern w:val="0"/>
          <w:sz w:val="52"/>
          <w:szCs w:val="52"/>
        </w:rPr>
      </w:pPr>
      <w:r>
        <w:rPr>
          <w:rFonts w:ascii="华文中宋" w:eastAsia="华文中宋" w:hAnsi="华文中宋"/>
          <w:kern w:val="0"/>
          <w:sz w:val="52"/>
          <w:szCs w:val="52"/>
        </w:rPr>
        <w:t>项目计划书</w:t>
      </w:r>
    </w:p>
    <w:p w:rsidR="0096651E" w:rsidRDefault="0096651E" w:rsidP="0096651E">
      <w:pPr>
        <w:ind w:firstLineChars="600" w:firstLine="1680"/>
        <w:rPr>
          <w:sz w:val="28"/>
        </w:rPr>
      </w:pPr>
    </w:p>
    <w:p w:rsidR="0096651E" w:rsidRDefault="0096651E" w:rsidP="0096651E">
      <w:pPr>
        <w:rPr>
          <w:sz w:val="28"/>
        </w:rPr>
      </w:pPr>
    </w:p>
    <w:p w:rsidR="0096651E" w:rsidRDefault="0096651E" w:rsidP="0096651E">
      <w:pPr>
        <w:rPr>
          <w:sz w:val="28"/>
        </w:rPr>
      </w:pPr>
    </w:p>
    <w:p w:rsidR="0096651E" w:rsidRDefault="0096651E" w:rsidP="0096651E">
      <w:pPr>
        <w:ind w:firstLineChars="400" w:firstLine="1120"/>
        <w:rPr>
          <w:color w:val="FF0000"/>
          <w:sz w:val="28"/>
          <w:u w:val="single"/>
        </w:rPr>
      </w:pPr>
      <w:r>
        <w:rPr>
          <w:rFonts w:eastAsia="黑体" w:hAnsi="黑体"/>
          <w:sz w:val="28"/>
        </w:rPr>
        <w:t>项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目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名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称</w:t>
      </w:r>
      <w:r>
        <w:rPr>
          <w:sz w:val="28"/>
        </w:rPr>
        <w:t>：</w:t>
      </w:r>
      <w:r>
        <w:rPr>
          <w:sz w:val="28"/>
          <w:u w:val="single"/>
        </w:rPr>
        <w:t xml:space="preserve">   </w:t>
      </w:r>
      <w:r>
        <w:rPr>
          <w:color w:val="FF0000"/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</w:rPr>
        <w:t>(</w:t>
      </w:r>
      <w:r>
        <w:rPr>
          <w:rFonts w:hint="eastAsia"/>
          <w:color w:val="FF0000"/>
          <w:sz w:val="28"/>
          <w:u w:val="single"/>
        </w:rPr>
        <w:t>能够体现产品</w:t>
      </w:r>
      <w:r>
        <w:rPr>
          <w:rFonts w:hint="eastAsia"/>
          <w:color w:val="FF0000"/>
          <w:sz w:val="28"/>
          <w:u w:val="single"/>
        </w:rPr>
        <w:t>/</w:t>
      </w:r>
      <w:r>
        <w:rPr>
          <w:rFonts w:hint="eastAsia"/>
          <w:color w:val="FF0000"/>
          <w:sz w:val="28"/>
          <w:u w:val="single"/>
        </w:rPr>
        <w:t>技术</w:t>
      </w:r>
      <w:r>
        <w:rPr>
          <w:rFonts w:hint="eastAsia"/>
          <w:color w:val="FF0000"/>
          <w:sz w:val="28"/>
          <w:u w:val="single"/>
        </w:rPr>
        <w:t>/</w:t>
      </w:r>
      <w:r>
        <w:rPr>
          <w:rFonts w:hint="eastAsia"/>
          <w:color w:val="FF0000"/>
          <w:sz w:val="28"/>
          <w:u w:val="single"/>
        </w:rPr>
        <w:t>服务</w:t>
      </w:r>
      <w:r>
        <w:rPr>
          <w:color w:val="FF0000"/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</w:rPr>
        <w:t>)</w:t>
      </w:r>
      <w:r>
        <w:rPr>
          <w:color w:val="FF0000"/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</w:rPr>
        <w:t xml:space="preserve"> </w:t>
      </w:r>
      <w:r>
        <w:rPr>
          <w:color w:val="FF0000"/>
          <w:sz w:val="28"/>
          <w:u w:val="single"/>
        </w:rPr>
        <w:t xml:space="preserve">  </w:t>
      </w:r>
    </w:p>
    <w:p w:rsidR="0096651E" w:rsidRDefault="0096651E" w:rsidP="0096651E">
      <w:pPr>
        <w:ind w:firstLineChars="400" w:firstLine="1120"/>
        <w:rPr>
          <w:rFonts w:eastAsia="黑体" w:hAnsi="黑体"/>
          <w:sz w:val="28"/>
        </w:rPr>
      </w:pPr>
    </w:p>
    <w:p w:rsidR="0096651E" w:rsidRDefault="0096651E" w:rsidP="0096651E">
      <w:pPr>
        <w:ind w:firstLineChars="400" w:firstLine="1120"/>
        <w:rPr>
          <w:sz w:val="28"/>
          <w:u w:val="single"/>
        </w:rPr>
      </w:pPr>
      <w:r w:rsidRPr="00683342">
        <w:rPr>
          <w:rFonts w:eastAsia="黑体" w:hAnsi="黑体" w:hint="eastAsia"/>
          <w:sz w:val="28"/>
        </w:rPr>
        <w:t>参</w:t>
      </w:r>
      <w:r>
        <w:rPr>
          <w:rFonts w:eastAsia="黑体" w:hAnsi="黑体" w:hint="eastAsia"/>
          <w:sz w:val="28"/>
        </w:rPr>
        <w:t xml:space="preserve"> </w:t>
      </w:r>
      <w:r w:rsidRPr="00683342">
        <w:rPr>
          <w:rFonts w:eastAsia="黑体" w:hAnsi="黑体" w:hint="eastAsia"/>
          <w:sz w:val="28"/>
        </w:rPr>
        <w:t>加</w:t>
      </w:r>
      <w:r>
        <w:rPr>
          <w:rFonts w:eastAsia="黑体" w:hAnsi="黑体" w:hint="eastAsia"/>
          <w:sz w:val="28"/>
        </w:rPr>
        <w:t xml:space="preserve"> </w:t>
      </w:r>
      <w:r w:rsidRPr="00683342">
        <w:rPr>
          <w:rFonts w:eastAsia="黑体" w:hAnsi="黑体"/>
          <w:sz w:val="28"/>
        </w:rPr>
        <w:t>赛</w:t>
      </w:r>
      <w:r>
        <w:rPr>
          <w:rFonts w:eastAsia="黑体" w:hAnsi="黑体" w:hint="eastAsia"/>
          <w:sz w:val="28"/>
        </w:rPr>
        <w:t xml:space="preserve"> </w:t>
      </w:r>
      <w:r w:rsidRPr="00683342">
        <w:rPr>
          <w:rFonts w:eastAsia="黑体" w:hAnsi="黑体"/>
          <w:sz w:val="28"/>
        </w:rPr>
        <w:t>道：</w:t>
      </w:r>
      <w:r>
        <w:rPr>
          <w:sz w:val="28"/>
          <w:u w:val="single"/>
        </w:rPr>
        <w:t xml:space="preserve">                               </w:t>
      </w:r>
    </w:p>
    <w:p w:rsidR="0096651E" w:rsidRPr="00683342" w:rsidRDefault="0096651E" w:rsidP="0096651E">
      <w:pPr>
        <w:ind w:firstLineChars="600" w:firstLine="1680"/>
        <w:rPr>
          <w:sz w:val="28"/>
        </w:rPr>
      </w:pPr>
      <w:r>
        <w:rPr>
          <w:rFonts w:hint="eastAsia"/>
          <w:sz w:val="28"/>
        </w:rPr>
        <w:t xml:space="preserve"> </w:t>
      </w:r>
    </w:p>
    <w:p w:rsidR="0096651E" w:rsidRDefault="0096651E" w:rsidP="0096651E">
      <w:pPr>
        <w:ind w:firstLineChars="400" w:firstLine="1120"/>
        <w:rPr>
          <w:sz w:val="28"/>
          <w:u w:val="single"/>
        </w:rPr>
      </w:pPr>
      <w:r w:rsidRPr="00683342">
        <w:rPr>
          <w:rFonts w:eastAsia="黑体" w:hAnsi="黑体" w:hint="eastAsia"/>
          <w:sz w:val="28"/>
        </w:rPr>
        <w:t>参</w:t>
      </w:r>
      <w:r>
        <w:rPr>
          <w:rFonts w:eastAsia="黑体" w:hAnsi="黑体" w:hint="eastAsia"/>
          <w:sz w:val="28"/>
        </w:rPr>
        <w:t xml:space="preserve"> </w:t>
      </w:r>
      <w:r w:rsidRPr="00683342">
        <w:rPr>
          <w:rFonts w:eastAsia="黑体" w:hAnsi="黑体" w:hint="eastAsia"/>
          <w:sz w:val="28"/>
        </w:rPr>
        <w:t>赛</w:t>
      </w:r>
      <w:r>
        <w:rPr>
          <w:rFonts w:eastAsia="黑体" w:hAnsi="黑体" w:hint="eastAsia"/>
          <w:sz w:val="28"/>
        </w:rPr>
        <w:t xml:space="preserve"> </w:t>
      </w:r>
      <w:r w:rsidRPr="00683342">
        <w:rPr>
          <w:rFonts w:eastAsia="黑体" w:hAnsi="黑体"/>
          <w:sz w:val="28"/>
        </w:rPr>
        <w:t>组</w:t>
      </w:r>
      <w:r>
        <w:rPr>
          <w:rFonts w:eastAsia="黑体" w:hAnsi="黑体" w:hint="eastAsia"/>
          <w:sz w:val="28"/>
        </w:rPr>
        <w:t xml:space="preserve"> </w:t>
      </w:r>
      <w:r w:rsidRPr="00683342">
        <w:rPr>
          <w:rFonts w:eastAsia="黑体" w:hAnsi="黑体"/>
          <w:sz w:val="28"/>
        </w:rPr>
        <w:t>别：</w:t>
      </w:r>
      <w:r>
        <w:rPr>
          <w:sz w:val="28"/>
          <w:u w:val="single"/>
        </w:rPr>
        <w:t xml:space="preserve">                               </w:t>
      </w:r>
    </w:p>
    <w:p w:rsidR="0096651E" w:rsidRPr="00683342" w:rsidRDefault="0096651E" w:rsidP="0096651E">
      <w:pPr>
        <w:ind w:firstLineChars="600" w:firstLine="1680"/>
        <w:rPr>
          <w:sz w:val="28"/>
        </w:rPr>
      </w:pPr>
      <w:r>
        <w:rPr>
          <w:rFonts w:hint="eastAsia"/>
          <w:sz w:val="28"/>
        </w:rPr>
        <w:t xml:space="preserve"> </w:t>
      </w:r>
    </w:p>
    <w:p w:rsidR="0096651E" w:rsidRDefault="0096651E" w:rsidP="0096651E">
      <w:pPr>
        <w:ind w:firstLineChars="400" w:firstLine="1120"/>
        <w:rPr>
          <w:sz w:val="28"/>
          <w:u w:val="single"/>
        </w:rPr>
      </w:pPr>
      <w:r>
        <w:rPr>
          <w:rFonts w:eastAsia="黑体" w:hAnsi="黑体"/>
          <w:sz w:val="28"/>
        </w:rPr>
        <w:t>项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目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类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型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                   </w:t>
      </w:r>
    </w:p>
    <w:p w:rsidR="0096651E" w:rsidRDefault="0096651E" w:rsidP="0096651E">
      <w:pPr>
        <w:ind w:firstLineChars="600" w:firstLine="1680"/>
        <w:rPr>
          <w:sz w:val="28"/>
        </w:rPr>
      </w:pPr>
      <w:r>
        <w:rPr>
          <w:rFonts w:hint="eastAsia"/>
          <w:sz w:val="28"/>
        </w:rPr>
        <w:t xml:space="preserve"> </w:t>
      </w:r>
    </w:p>
    <w:p w:rsidR="0096651E" w:rsidRDefault="0096651E" w:rsidP="0096651E">
      <w:pPr>
        <w:snapToGrid w:val="0"/>
        <w:ind w:firstLineChars="400" w:firstLine="1120"/>
        <w:rPr>
          <w:sz w:val="28"/>
        </w:rPr>
      </w:pPr>
      <w:r>
        <w:rPr>
          <w:rFonts w:eastAsia="黑体" w:hAnsi="黑体"/>
          <w:sz w:val="28"/>
        </w:rPr>
        <w:t>团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队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成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员：</w:t>
      </w:r>
      <w:r>
        <w:rPr>
          <w:sz w:val="28"/>
          <w:u w:val="single"/>
        </w:rPr>
        <w:t xml:space="preserve">                               </w:t>
      </w:r>
    </w:p>
    <w:p w:rsidR="0096651E" w:rsidRDefault="0096651E" w:rsidP="0096651E">
      <w:pPr>
        <w:snapToGrid w:val="0"/>
        <w:ind w:firstLineChars="600" w:firstLine="1680"/>
        <w:rPr>
          <w:sz w:val="28"/>
        </w:rPr>
      </w:pPr>
    </w:p>
    <w:p w:rsidR="0096651E" w:rsidRDefault="0096651E" w:rsidP="0096651E">
      <w:pPr>
        <w:snapToGrid w:val="0"/>
        <w:ind w:firstLineChars="400" w:firstLine="1120"/>
        <w:rPr>
          <w:sz w:val="28"/>
        </w:rPr>
      </w:pPr>
      <w:r>
        <w:rPr>
          <w:rFonts w:eastAsia="黑体" w:hAnsi="黑体"/>
          <w:sz w:val="28"/>
        </w:rPr>
        <w:t>指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导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教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师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                   </w:t>
      </w:r>
    </w:p>
    <w:p w:rsidR="0096651E" w:rsidRDefault="0096651E" w:rsidP="0096651E">
      <w:pPr>
        <w:snapToGrid w:val="0"/>
        <w:ind w:firstLineChars="600" w:firstLine="1680"/>
        <w:rPr>
          <w:sz w:val="28"/>
        </w:rPr>
      </w:pPr>
    </w:p>
    <w:p w:rsidR="0096651E" w:rsidRDefault="0096651E" w:rsidP="0096651E">
      <w:pPr>
        <w:snapToGrid w:val="0"/>
        <w:ind w:firstLineChars="400" w:firstLine="1120"/>
        <w:rPr>
          <w:sz w:val="24"/>
        </w:rPr>
      </w:pPr>
      <w:r>
        <w:rPr>
          <w:rFonts w:eastAsia="黑体" w:hAnsi="黑体"/>
          <w:sz w:val="28"/>
        </w:rPr>
        <w:t>申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报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日</w:t>
      </w:r>
      <w:r>
        <w:rPr>
          <w:rFonts w:eastAsia="黑体" w:hAnsi="黑体" w:hint="eastAsia"/>
          <w:sz w:val="28"/>
        </w:rPr>
        <w:t xml:space="preserve"> </w:t>
      </w:r>
      <w:r>
        <w:rPr>
          <w:rFonts w:eastAsia="黑体" w:hAnsi="黑体"/>
          <w:sz w:val="28"/>
        </w:rPr>
        <w:t>期：</w:t>
      </w:r>
      <w:r>
        <w:rPr>
          <w:sz w:val="28"/>
          <w:u w:val="single"/>
        </w:rPr>
        <w:t xml:space="preserve">         </w:t>
      </w:r>
      <w:r>
        <w:rPr>
          <w:rFonts w:eastAsia="黑体"/>
          <w:sz w:val="28"/>
          <w:u w:val="single"/>
        </w:rPr>
        <w:t xml:space="preserve">              </w:t>
      </w:r>
      <w:r>
        <w:rPr>
          <w:sz w:val="24"/>
          <w:u w:val="single"/>
        </w:rPr>
        <w:t xml:space="preserve">          </w:t>
      </w:r>
    </w:p>
    <w:p w:rsidR="0096651E" w:rsidRDefault="0096651E" w:rsidP="0096651E">
      <w:pPr>
        <w:ind w:firstLineChars="600" w:firstLine="1680"/>
        <w:rPr>
          <w:sz w:val="28"/>
        </w:rPr>
      </w:pPr>
    </w:p>
    <w:p w:rsidR="0096651E" w:rsidRDefault="0096651E" w:rsidP="0096651E">
      <w:pPr>
        <w:rPr>
          <w:sz w:val="28"/>
        </w:rPr>
      </w:pPr>
      <w:r>
        <w:rPr>
          <w:sz w:val="28"/>
        </w:rPr>
        <w:t xml:space="preserve">                 </w:t>
      </w:r>
    </w:p>
    <w:p w:rsidR="0096651E" w:rsidRDefault="0096651E" w:rsidP="0096651E">
      <w:pPr>
        <w:rPr>
          <w:sz w:val="28"/>
        </w:rPr>
      </w:pPr>
    </w:p>
    <w:p w:rsidR="0096651E" w:rsidRDefault="0096651E" w:rsidP="0096651E">
      <w:pPr>
        <w:rPr>
          <w:color w:val="FF0000"/>
          <w:sz w:val="28"/>
        </w:rPr>
        <w:sectPr w:rsidR="0096651E">
          <w:headerReference w:type="default" r:id="rId8"/>
          <w:pgSz w:w="11906" w:h="16838"/>
          <w:pgMar w:top="1440" w:right="1418" w:bottom="1440" w:left="1418" w:header="851" w:footer="1701" w:gutter="0"/>
          <w:cols w:space="720"/>
          <w:docGrid w:linePitch="312"/>
        </w:sectPr>
      </w:pPr>
      <w:r>
        <w:rPr>
          <w:rFonts w:hint="eastAsia"/>
          <w:color w:val="FF0000"/>
          <w:sz w:val="28"/>
        </w:rPr>
        <w:t>（各项目团队在编写项目计划书时，可以在此模板内容的基础上增添相关内容，但本模板所有项内容必须填写，不得空缺）</w:t>
      </w:r>
      <w:r>
        <w:rPr>
          <w:color w:val="FF0000"/>
          <w:sz w:val="28"/>
        </w:rPr>
        <w:t xml:space="preserve"> </w:t>
      </w:r>
    </w:p>
    <w:p w:rsidR="0096651E" w:rsidRDefault="0096651E" w:rsidP="0096651E">
      <w:pPr>
        <w:ind w:firstLineChars="1000" w:firstLine="2800"/>
        <w:rPr>
          <w:color w:val="FF0000"/>
          <w:sz w:val="28"/>
        </w:rPr>
      </w:pPr>
    </w:p>
    <w:p w:rsidR="0096651E" w:rsidRDefault="0096651E" w:rsidP="0096651E">
      <w:pPr>
        <w:ind w:firstLineChars="1000" w:firstLine="3213"/>
        <w:rPr>
          <w:rFonts w:eastAsia="黑体" w:hAnsi="黑体"/>
          <w:b/>
          <w:sz w:val="32"/>
          <w:szCs w:val="32"/>
        </w:rPr>
      </w:pPr>
      <w:r>
        <w:rPr>
          <w:rFonts w:eastAsia="黑体" w:hAnsi="黑体"/>
          <w:b/>
          <w:sz w:val="32"/>
          <w:szCs w:val="32"/>
        </w:rPr>
        <w:t>目</w:t>
      </w:r>
      <w:r>
        <w:rPr>
          <w:rFonts w:eastAsia="黑体"/>
          <w:b/>
          <w:sz w:val="32"/>
          <w:szCs w:val="32"/>
        </w:rPr>
        <w:t xml:space="preserve"> </w:t>
      </w:r>
      <w:r>
        <w:rPr>
          <w:rFonts w:eastAsia="黑体" w:hAnsi="黑体"/>
          <w:b/>
          <w:sz w:val="32"/>
          <w:szCs w:val="32"/>
        </w:rPr>
        <w:t>录</w:t>
      </w:r>
      <w:r>
        <w:rPr>
          <w:rFonts w:eastAsia="黑体"/>
          <w:b/>
          <w:color w:val="FF0000"/>
          <w:sz w:val="32"/>
          <w:szCs w:val="32"/>
        </w:rPr>
        <w:t>(</w:t>
      </w:r>
      <w:r>
        <w:rPr>
          <w:rFonts w:eastAsia="黑体" w:hAnsi="黑体"/>
          <w:b/>
          <w:color w:val="FF0000"/>
          <w:sz w:val="32"/>
          <w:szCs w:val="32"/>
        </w:rPr>
        <w:t>黑体三号</w:t>
      </w:r>
      <w:r>
        <w:rPr>
          <w:rFonts w:eastAsia="黑体"/>
          <w:b/>
          <w:color w:val="FF0000"/>
          <w:sz w:val="32"/>
          <w:szCs w:val="32"/>
        </w:rPr>
        <w:t>)</w:t>
      </w:r>
    </w:p>
    <w:p w:rsidR="0096651E" w:rsidRDefault="0096651E" w:rsidP="0096651E">
      <w:pPr>
        <w:rPr>
          <w:sz w:val="28"/>
        </w:rPr>
      </w:pPr>
    </w:p>
    <w:p w:rsidR="0096651E" w:rsidRDefault="0096651E" w:rsidP="0096651E">
      <w:pPr>
        <w:rPr>
          <w:rFonts w:eastAsia="黑体"/>
          <w:color w:val="FF0000"/>
          <w:sz w:val="28"/>
        </w:rPr>
      </w:pPr>
      <w:r>
        <w:rPr>
          <w:rFonts w:eastAsia="黑体"/>
          <w:color w:val="FF0000"/>
          <w:sz w:val="28"/>
        </w:rPr>
        <w:t>自动生成目录到三级标题，宋体，</w:t>
      </w:r>
      <w:r>
        <w:rPr>
          <w:rFonts w:eastAsia="黑体"/>
          <w:color w:val="FF0000"/>
          <w:sz w:val="28"/>
        </w:rPr>
        <w:t>5</w:t>
      </w:r>
      <w:r>
        <w:rPr>
          <w:rFonts w:eastAsia="黑体"/>
          <w:color w:val="FF0000"/>
          <w:sz w:val="28"/>
        </w:rPr>
        <w:t>号，单倍行距，一级标题段前断后</w:t>
      </w:r>
      <w:r>
        <w:rPr>
          <w:rFonts w:eastAsia="黑体"/>
          <w:color w:val="FF0000"/>
          <w:sz w:val="28"/>
        </w:rPr>
        <w:t>0.5</w:t>
      </w:r>
      <w:r>
        <w:rPr>
          <w:rFonts w:eastAsia="黑体"/>
          <w:color w:val="FF0000"/>
          <w:sz w:val="28"/>
        </w:rPr>
        <w:t>行</w:t>
      </w:r>
    </w:p>
    <w:p w:rsidR="0096651E" w:rsidRDefault="0096651E" w:rsidP="00DF4CAF">
      <w:pPr>
        <w:spacing w:beforeLines="50" w:afterLines="50"/>
        <w:rPr>
          <w:rFonts w:eastAsia="黑体"/>
          <w:sz w:val="28"/>
        </w:rPr>
      </w:pPr>
    </w:p>
    <w:p w:rsidR="0096651E" w:rsidRDefault="0096651E" w:rsidP="00DF4CAF">
      <w:pPr>
        <w:spacing w:beforeLines="50" w:afterLines="50"/>
        <w:rPr>
          <w:rFonts w:eastAsia="黑体"/>
          <w:color w:val="FF0000"/>
          <w:sz w:val="28"/>
        </w:rPr>
      </w:pPr>
      <w:r>
        <w:rPr>
          <w:rFonts w:eastAsia="黑体"/>
          <w:color w:val="FF0000"/>
          <w:sz w:val="28"/>
        </w:rPr>
        <w:t>二级标题、三级标题依次缩进</w:t>
      </w:r>
      <w:r>
        <w:rPr>
          <w:rFonts w:eastAsia="黑体"/>
          <w:color w:val="FF0000"/>
          <w:sz w:val="28"/>
        </w:rPr>
        <w:t>2</w:t>
      </w:r>
      <w:r>
        <w:rPr>
          <w:rFonts w:eastAsia="黑体"/>
          <w:color w:val="FF0000"/>
          <w:sz w:val="28"/>
        </w:rPr>
        <w:t>字符</w:t>
      </w:r>
    </w:p>
    <w:p w:rsidR="0096651E" w:rsidRDefault="0096651E" w:rsidP="00DF4CAF">
      <w:pPr>
        <w:spacing w:beforeLines="50" w:afterLines="50"/>
        <w:ind w:firstLineChars="50" w:firstLine="140"/>
        <w:rPr>
          <w:rFonts w:eastAsia="黑体"/>
          <w:sz w:val="28"/>
        </w:rPr>
      </w:pPr>
    </w:p>
    <w:p w:rsidR="0096651E" w:rsidRDefault="0096651E" w:rsidP="0096651E">
      <w:pPr>
        <w:rPr>
          <w:color w:val="FF0000"/>
          <w:sz w:val="28"/>
        </w:rPr>
        <w:sectPr w:rsidR="0096651E">
          <w:pgSz w:w="11906" w:h="16838"/>
          <w:pgMar w:top="1418" w:right="1474" w:bottom="1418" w:left="1588" w:header="851" w:footer="1701" w:gutter="0"/>
          <w:cols w:space="720"/>
          <w:docGrid w:linePitch="312"/>
        </w:sectPr>
      </w:pPr>
      <w:r>
        <w:rPr>
          <w:rFonts w:hint="eastAsia"/>
          <w:color w:val="FF0000"/>
          <w:sz w:val="28"/>
        </w:rPr>
        <w:t>（</w:t>
      </w:r>
      <w:r>
        <w:rPr>
          <w:color w:val="FF0000"/>
          <w:sz w:val="28"/>
        </w:rPr>
        <w:t>目录页无页码，从正文开始编页码</w:t>
      </w:r>
      <w:r>
        <w:rPr>
          <w:rFonts w:hint="eastAsia"/>
          <w:color w:val="FF0000"/>
          <w:sz w:val="28"/>
        </w:rPr>
        <w:t>）</w:t>
      </w:r>
    </w:p>
    <w:p w:rsidR="0096651E" w:rsidRDefault="0096651E" w:rsidP="00DF4CAF">
      <w:pPr>
        <w:spacing w:afterLines="50" w:line="360" w:lineRule="auto"/>
        <w:rPr>
          <w:rFonts w:hAnsi="宋体"/>
          <w:b/>
          <w:color w:val="FF0000"/>
          <w:sz w:val="28"/>
          <w:szCs w:val="28"/>
        </w:rPr>
      </w:pPr>
      <w:r>
        <w:rPr>
          <w:rFonts w:hAnsi="宋体" w:hint="eastAsia"/>
          <w:b/>
          <w:color w:val="FF0000"/>
          <w:sz w:val="28"/>
          <w:szCs w:val="28"/>
        </w:rPr>
        <w:lastRenderedPageBreak/>
        <w:t>排版要求：</w:t>
      </w:r>
    </w:p>
    <w:p w:rsidR="0096651E" w:rsidRDefault="0096651E" w:rsidP="00DF4CAF">
      <w:pPr>
        <w:spacing w:afterLines="50" w:line="360" w:lineRule="auto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一级标题顶行、四号，宋体，加粗，段前段后各0.5行</w:t>
      </w:r>
    </w:p>
    <w:p w:rsidR="0096651E" w:rsidRDefault="0096651E" w:rsidP="00DF4CAF">
      <w:pPr>
        <w:spacing w:afterLines="50" w:line="360" w:lineRule="auto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二级标题顶行、小四，宋体，加粗 ，1.5倍行间距</w:t>
      </w:r>
    </w:p>
    <w:p w:rsidR="0096651E" w:rsidRDefault="0096651E" w:rsidP="00DF4CAF">
      <w:pPr>
        <w:spacing w:afterLines="50"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正文小四、宋体、1.5倍行间距，首行缩进2字符</w:t>
      </w:r>
    </w:p>
    <w:p w:rsidR="0096651E" w:rsidRDefault="0096651E" w:rsidP="00DF4CAF">
      <w:pPr>
        <w:spacing w:afterLines="50" w:line="360" w:lineRule="auto"/>
        <w:jc w:val="left"/>
        <w:rPr>
          <w:rFonts w:hAnsi="宋体"/>
          <w:b/>
          <w:color w:val="FF0000"/>
          <w:sz w:val="28"/>
          <w:szCs w:val="28"/>
        </w:rPr>
      </w:pPr>
      <w:r>
        <w:rPr>
          <w:rFonts w:hAnsi="宋体" w:hint="eastAsia"/>
          <w:b/>
          <w:color w:val="FF0000"/>
          <w:sz w:val="28"/>
          <w:szCs w:val="28"/>
        </w:rPr>
        <w:t>（按要求排版后，请删去相关红色的说明文字。印刷请用双面骑背装订）</w:t>
      </w:r>
    </w:p>
    <w:p w:rsidR="0096651E" w:rsidRDefault="0096651E" w:rsidP="00DF4CAF">
      <w:pPr>
        <w:spacing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一、项目概述</w:t>
      </w:r>
      <w:r>
        <w:rPr>
          <w:rFonts w:hAnsi="宋体"/>
          <w:b/>
          <w:sz w:val="28"/>
          <w:szCs w:val="28"/>
        </w:rPr>
        <w:t>(800</w:t>
      </w:r>
      <w:r>
        <w:rPr>
          <w:rFonts w:hAnsi="宋体"/>
          <w:b/>
          <w:sz w:val="28"/>
          <w:szCs w:val="28"/>
        </w:rPr>
        <w:t>字以内</w:t>
      </w:r>
      <w:r>
        <w:rPr>
          <w:rFonts w:hAnsi="宋体"/>
          <w:b/>
          <w:sz w:val="28"/>
          <w:szCs w:val="28"/>
        </w:rPr>
        <w:t>)</w:t>
      </w:r>
    </w:p>
    <w:p w:rsidR="0096651E" w:rsidRDefault="0096651E" w:rsidP="0096651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从市场分析及定位、产品介绍、</w:t>
      </w:r>
      <w:r>
        <w:rPr>
          <w:rFonts w:hint="eastAsia"/>
          <w:sz w:val="24"/>
        </w:rPr>
        <w:t>盈利</w:t>
      </w:r>
      <w:r>
        <w:rPr>
          <w:sz w:val="24"/>
        </w:rPr>
        <w:t>模式、营销策略、</w:t>
      </w:r>
      <w:r>
        <w:rPr>
          <w:rFonts w:hint="eastAsia"/>
          <w:sz w:val="24"/>
        </w:rPr>
        <w:t>投融资与</w:t>
      </w:r>
      <w:r>
        <w:rPr>
          <w:sz w:val="24"/>
        </w:rPr>
        <w:t>财务分析、</w:t>
      </w:r>
      <w:r>
        <w:rPr>
          <w:rFonts w:hint="eastAsia"/>
          <w:sz w:val="24"/>
        </w:rPr>
        <w:t>风险分析与控制、</w:t>
      </w:r>
      <w:r>
        <w:rPr>
          <w:sz w:val="24"/>
        </w:rPr>
        <w:t>团队介绍等方面阐述。</w:t>
      </w:r>
    </w:p>
    <w:p w:rsidR="0096651E" w:rsidRDefault="0096651E" w:rsidP="00DF4CAF">
      <w:pPr>
        <w:spacing w:beforeLines="50" w:afterLines="50" w:line="360" w:lineRule="auto"/>
        <w:rPr>
          <w:b/>
          <w:sz w:val="24"/>
        </w:rPr>
      </w:pPr>
      <w:r>
        <w:rPr>
          <w:rFonts w:hAnsi="宋体"/>
          <w:b/>
          <w:sz w:val="24"/>
        </w:rPr>
        <w:t>二、公司简介</w:t>
      </w:r>
    </w:p>
    <w:p w:rsidR="0096651E" w:rsidRDefault="0096651E" w:rsidP="0096651E">
      <w:pPr>
        <w:spacing w:line="360" w:lineRule="auto"/>
        <w:rPr>
          <w:sz w:val="24"/>
        </w:rPr>
      </w:pPr>
      <w:r>
        <w:rPr>
          <w:b/>
          <w:sz w:val="24"/>
        </w:rPr>
        <w:t>2.1</w:t>
      </w:r>
      <w:r>
        <w:rPr>
          <w:rFonts w:hAnsi="宋体"/>
          <w:b/>
          <w:sz w:val="24"/>
        </w:rPr>
        <w:t>公司概述</w:t>
      </w:r>
      <w:r>
        <w:rPr>
          <w:rFonts w:hAnsi="宋体"/>
          <w:sz w:val="24"/>
        </w:rPr>
        <w:t>（包括公司</w:t>
      </w:r>
      <w:r>
        <w:rPr>
          <w:sz w:val="24"/>
        </w:rPr>
        <w:t>logo</w:t>
      </w:r>
      <w:r>
        <w:rPr>
          <w:rFonts w:hAnsi="宋体"/>
          <w:sz w:val="24"/>
        </w:rPr>
        <w:t>的介绍以及公司的</w:t>
      </w:r>
      <w:r>
        <w:rPr>
          <w:rFonts w:hAnsi="宋体" w:hint="eastAsia"/>
          <w:sz w:val="24"/>
        </w:rPr>
        <w:t>宗旨、愿景</w:t>
      </w:r>
      <w:r>
        <w:rPr>
          <w:rFonts w:hAnsi="宋体"/>
          <w:sz w:val="24"/>
        </w:rPr>
        <w:t>等）</w:t>
      </w:r>
    </w:p>
    <w:p w:rsidR="0096651E" w:rsidRDefault="0096651E" w:rsidP="0096651E">
      <w:pPr>
        <w:spacing w:line="360" w:lineRule="auto"/>
        <w:rPr>
          <w:rFonts w:hAnsi="宋体"/>
          <w:bCs/>
          <w:kern w:val="0"/>
          <w:sz w:val="24"/>
        </w:rPr>
      </w:pPr>
      <w:r>
        <w:rPr>
          <w:b/>
          <w:sz w:val="24"/>
        </w:rPr>
        <w:t>2.2</w:t>
      </w:r>
      <w:r>
        <w:rPr>
          <w:rFonts w:hAnsi="宋体"/>
          <w:b/>
          <w:sz w:val="24"/>
        </w:rPr>
        <w:t>发展规划</w:t>
      </w:r>
      <w:r>
        <w:rPr>
          <w:rFonts w:hAnsi="宋体" w:hint="eastAsia"/>
          <w:b/>
          <w:sz w:val="24"/>
        </w:rPr>
        <w:t>（</w:t>
      </w:r>
      <w:r>
        <w:rPr>
          <w:rFonts w:hAnsi="宋体" w:hint="eastAsia"/>
          <w:bCs/>
          <w:sz w:val="24"/>
        </w:rPr>
        <w:t>总体战略、公司核心竞争力描述、未来</w:t>
      </w:r>
      <w:r>
        <w:rPr>
          <w:rFonts w:hAnsi="宋体" w:hint="eastAsia"/>
          <w:bCs/>
          <w:sz w:val="24"/>
        </w:rPr>
        <w:t>3-5</w:t>
      </w:r>
      <w:r>
        <w:rPr>
          <w:rFonts w:hAnsi="宋体" w:hint="eastAsia"/>
          <w:bCs/>
          <w:sz w:val="24"/>
        </w:rPr>
        <w:t>年</w:t>
      </w:r>
      <w:r>
        <w:rPr>
          <w:rFonts w:hAnsi="宋体"/>
          <w:bCs/>
          <w:kern w:val="0"/>
          <w:sz w:val="24"/>
        </w:rPr>
        <w:t>规划目标（产品开发、技术提升、市场开拓、技术人才引进、平台建设、跨地域分布、产业链组建、研发</w:t>
      </w:r>
      <w:r>
        <w:rPr>
          <w:bCs/>
          <w:kern w:val="0"/>
          <w:sz w:val="24"/>
        </w:rPr>
        <w:t>/</w:t>
      </w:r>
      <w:r>
        <w:rPr>
          <w:rFonts w:hAnsi="宋体"/>
          <w:bCs/>
          <w:kern w:val="0"/>
          <w:sz w:val="24"/>
        </w:rPr>
        <w:t>产业化项目里程碑等）</w:t>
      </w:r>
    </w:p>
    <w:p w:rsidR="0096651E" w:rsidRDefault="0096651E" w:rsidP="0096651E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/>
          <w:sz w:val="24"/>
        </w:rPr>
        <w:t>2.3</w:t>
      </w:r>
      <w:r>
        <w:rPr>
          <w:rFonts w:hAnsi="宋体" w:hint="eastAsia"/>
          <w:b/>
          <w:sz w:val="24"/>
        </w:rPr>
        <w:t>公司管理</w:t>
      </w:r>
      <w:r>
        <w:rPr>
          <w:rFonts w:hAnsi="宋体" w:hint="eastAsia"/>
          <w:bCs/>
          <w:sz w:val="24"/>
        </w:rPr>
        <w:t>（公司选址、组织架构、工艺流程与质量管理、薪酬与激励、企业文化等）</w:t>
      </w:r>
    </w:p>
    <w:p w:rsidR="0096651E" w:rsidRDefault="0096651E" w:rsidP="00DF4CAF">
      <w:pPr>
        <w:spacing w:beforeLines="50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三、产品与研发</w:t>
      </w:r>
    </w:p>
    <w:p w:rsidR="0096651E" w:rsidRDefault="0096651E" w:rsidP="0096651E">
      <w:pPr>
        <w:spacing w:line="360" w:lineRule="auto"/>
        <w:rPr>
          <w:b/>
          <w:sz w:val="24"/>
        </w:rPr>
      </w:pPr>
      <w:r>
        <w:rPr>
          <w:b/>
          <w:sz w:val="24"/>
        </w:rPr>
        <w:t>3.1</w:t>
      </w:r>
      <w:r>
        <w:rPr>
          <w:rFonts w:hAnsi="宋体"/>
          <w:b/>
          <w:sz w:val="24"/>
        </w:rPr>
        <w:t>产品</w:t>
      </w:r>
      <w:r>
        <w:rPr>
          <w:b/>
          <w:sz w:val="24"/>
        </w:rPr>
        <w:t>/</w:t>
      </w:r>
      <w:r>
        <w:rPr>
          <w:rFonts w:hAnsi="宋体"/>
          <w:b/>
          <w:sz w:val="24"/>
        </w:rPr>
        <w:t>服务介绍</w:t>
      </w:r>
    </w:p>
    <w:p w:rsidR="0096651E" w:rsidRDefault="0096651E" w:rsidP="0096651E">
      <w:pPr>
        <w:spacing w:line="360" w:lineRule="auto"/>
        <w:rPr>
          <w:sz w:val="24"/>
        </w:rPr>
      </w:pPr>
      <w:r>
        <w:rPr>
          <w:sz w:val="24"/>
        </w:rPr>
        <w:t>3.1.1</w:t>
      </w:r>
      <w:r>
        <w:rPr>
          <w:rFonts w:hAnsi="宋体"/>
          <w:sz w:val="24"/>
        </w:rPr>
        <w:t>产品的用途、功能</w:t>
      </w:r>
    </w:p>
    <w:p w:rsidR="0096651E" w:rsidRDefault="0096651E" w:rsidP="0096651E">
      <w:pPr>
        <w:spacing w:line="360" w:lineRule="auto"/>
        <w:rPr>
          <w:sz w:val="24"/>
        </w:rPr>
      </w:pPr>
      <w:r>
        <w:rPr>
          <w:sz w:val="24"/>
        </w:rPr>
        <w:t>3.1.2</w:t>
      </w:r>
      <w:r>
        <w:rPr>
          <w:rFonts w:hAnsi="宋体"/>
          <w:sz w:val="24"/>
        </w:rPr>
        <w:t>行业领域</w:t>
      </w:r>
    </w:p>
    <w:p w:rsidR="0096651E" w:rsidRDefault="0096651E" w:rsidP="0096651E">
      <w:pPr>
        <w:spacing w:line="360" w:lineRule="auto"/>
        <w:rPr>
          <w:sz w:val="24"/>
        </w:rPr>
      </w:pPr>
      <w:r>
        <w:rPr>
          <w:sz w:val="24"/>
        </w:rPr>
        <w:t>3.1.3</w:t>
      </w:r>
      <w:r>
        <w:rPr>
          <w:rFonts w:hAnsi="宋体"/>
          <w:sz w:val="24"/>
        </w:rPr>
        <w:t>市场定位</w:t>
      </w:r>
    </w:p>
    <w:p w:rsidR="0096651E" w:rsidRDefault="0096651E" w:rsidP="0096651E">
      <w:pPr>
        <w:spacing w:line="360" w:lineRule="auto"/>
        <w:rPr>
          <w:sz w:val="24"/>
        </w:rPr>
      </w:pPr>
      <w:r>
        <w:rPr>
          <w:sz w:val="24"/>
        </w:rPr>
        <w:t>3.1.4</w:t>
      </w:r>
      <w:r>
        <w:rPr>
          <w:rFonts w:hAnsi="宋体"/>
          <w:sz w:val="24"/>
        </w:rPr>
        <w:t>客户价值</w:t>
      </w:r>
    </w:p>
    <w:p w:rsidR="0096651E" w:rsidRDefault="0096651E" w:rsidP="0096651E">
      <w:pPr>
        <w:spacing w:line="360" w:lineRule="auto"/>
        <w:rPr>
          <w:b/>
          <w:bCs/>
          <w:sz w:val="24"/>
        </w:rPr>
      </w:pPr>
      <w:r>
        <w:rPr>
          <w:b/>
          <w:sz w:val="24"/>
        </w:rPr>
        <w:t>3.2</w:t>
      </w:r>
      <w:r>
        <w:rPr>
          <w:rFonts w:hAnsi="宋体"/>
          <w:b/>
          <w:sz w:val="24"/>
        </w:rPr>
        <w:t>产品</w:t>
      </w:r>
      <w:r>
        <w:rPr>
          <w:b/>
          <w:sz w:val="24"/>
        </w:rPr>
        <w:t>/</w:t>
      </w:r>
      <w:r>
        <w:rPr>
          <w:rFonts w:hAnsi="宋体"/>
          <w:b/>
          <w:sz w:val="24"/>
        </w:rPr>
        <w:t>服务特色优势</w:t>
      </w:r>
      <w:r>
        <w:rPr>
          <w:rFonts w:hAnsi="宋体"/>
          <w:b/>
          <w:bCs/>
          <w:sz w:val="24"/>
        </w:rPr>
        <w:t>（新颖性、先进性和独特性，竞争优势）</w:t>
      </w:r>
    </w:p>
    <w:p w:rsidR="0096651E" w:rsidRDefault="0096651E" w:rsidP="0096651E">
      <w:pPr>
        <w:spacing w:line="360" w:lineRule="auto"/>
        <w:rPr>
          <w:bCs/>
          <w:sz w:val="24"/>
        </w:rPr>
      </w:pPr>
      <w:r>
        <w:rPr>
          <w:bCs/>
          <w:sz w:val="24"/>
        </w:rPr>
        <w:t>3.2.1</w:t>
      </w:r>
      <w:r>
        <w:rPr>
          <w:rFonts w:hAnsi="宋体"/>
          <w:bCs/>
          <w:sz w:val="24"/>
        </w:rPr>
        <w:t>新颖性（先进性、独特性）</w:t>
      </w:r>
    </w:p>
    <w:p w:rsidR="0096651E" w:rsidRDefault="0096651E" w:rsidP="0096651E">
      <w:pPr>
        <w:spacing w:line="360" w:lineRule="auto"/>
        <w:rPr>
          <w:bCs/>
          <w:sz w:val="24"/>
        </w:rPr>
      </w:pPr>
      <w:r>
        <w:rPr>
          <w:bCs/>
          <w:sz w:val="24"/>
        </w:rPr>
        <w:lastRenderedPageBreak/>
        <w:t>3.2.2</w:t>
      </w:r>
      <w:r>
        <w:rPr>
          <w:rFonts w:hAnsi="宋体"/>
          <w:bCs/>
          <w:sz w:val="24"/>
        </w:rPr>
        <w:t>竞争优势</w:t>
      </w:r>
    </w:p>
    <w:p w:rsidR="0096651E" w:rsidRDefault="0096651E" w:rsidP="0096651E">
      <w:pPr>
        <w:spacing w:line="360" w:lineRule="auto"/>
        <w:rPr>
          <w:b/>
          <w:sz w:val="24"/>
        </w:rPr>
      </w:pPr>
      <w:r>
        <w:rPr>
          <w:b/>
          <w:sz w:val="24"/>
        </w:rPr>
        <w:t>3.3.</w:t>
      </w:r>
      <w:r>
        <w:rPr>
          <w:rFonts w:hAnsi="宋体"/>
          <w:b/>
          <w:sz w:val="24"/>
        </w:rPr>
        <w:t>技术研发水平</w:t>
      </w:r>
    </w:p>
    <w:p w:rsidR="0096651E" w:rsidRDefault="0096651E" w:rsidP="0096651E">
      <w:pPr>
        <w:spacing w:line="360" w:lineRule="auto"/>
        <w:rPr>
          <w:bCs/>
          <w:sz w:val="24"/>
        </w:rPr>
      </w:pPr>
      <w:r>
        <w:rPr>
          <w:bCs/>
          <w:sz w:val="24"/>
        </w:rPr>
        <w:t>3.3.1</w:t>
      </w:r>
      <w:r>
        <w:rPr>
          <w:rFonts w:hAnsi="宋体"/>
          <w:bCs/>
          <w:sz w:val="24"/>
        </w:rPr>
        <w:t>项目研究内容，已有技术成果（或实施背景、基础）及指标</w:t>
      </w:r>
    </w:p>
    <w:p w:rsidR="0096651E" w:rsidRDefault="0096651E" w:rsidP="0096651E">
      <w:pPr>
        <w:autoSpaceDE w:val="0"/>
        <w:autoSpaceDN w:val="0"/>
        <w:spacing w:line="360" w:lineRule="auto"/>
        <w:rPr>
          <w:szCs w:val="21"/>
        </w:rPr>
      </w:pPr>
      <w:r>
        <w:rPr>
          <w:sz w:val="24"/>
        </w:rPr>
        <w:t xml:space="preserve">3.3.2 </w:t>
      </w:r>
      <w:r>
        <w:rPr>
          <w:rFonts w:hAnsi="宋体"/>
          <w:szCs w:val="21"/>
        </w:rPr>
        <w:t>项目实施的技术方案（包括技术路线、工艺的合理性及成熟性）</w:t>
      </w:r>
    </w:p>
    <w:p w:rsidR="0096651E" w:rsidRDefault="0096651E" w:rsidP="0096651E">
      <w:pPr>
        <w:spacing w:line="360" w:lineRule="auto"/>
        <w:rPr>
          <w:sz w:val="24"/>
        </w:rPr>
      </w:pPr>
      <w:r>
        <w:rPr>
          <w:sz w:val="24"/>
        </w:rPr>
        <w:t>3.3.3</w:t>
      </w:r>
      <w:r>
        <w:rPr>
          <w:rFonts w:hAnsi="宋体"/>
          <w:sz w:val="24"/>
        </w:rPr>
        <w:t>项目的关键技术、创新点</w:t>
      </w:r>
    </w:p>
    <w:p w:rsidR="0096651E" w:rsidRDefault="0096651E" w:rsidP="0096651E">
      <w:pPr>
        <w:spacing w:line="360" w:lineRule="auto"/>
        <w:rPr>
          <w:b/>
          <w:sz w:val="24"/>
        </w:rPr>
      </w:pPr>
      <w:r>
        <w:rPr>
          <w:b/>
          <w:sz w:val="24"/>
        </w:rPr>
        <w:t>3.4</w:t>
      </w:r>
      <w:r>
        <w:rPr>
          <w:rFonts w:hAnsi="宋体"/>
          <w:b/>
          <w:sz w:val="24"/>
        </w:rPr>
        <w:t>知识产权情况</w:t>
      </w:r>
    </w:p>
    <w:p w:rsidR="0096651E" w:rsidRDefault="0096651E" w:rsidP="00DF4CAF">
      <w:pPr>
        <w:spacing w:beforeLines="50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四、产业化程度</w:t>
      </w:r>
      <w:r>
        <w:rPr>
          <w:rFonts w:hAnsi="宋体"/>
          <w:b/>
          <w:sz w:val="28"/>
          <w:szCs w:val="28"/>
        </w:rPr>
        <w:t>(</w:t>
      </w:r>
      <w:r>
        <w:rPr>
          <w:rFonts w:hAnsi="宋体"/>
          <w:b/>
          <w:sz w:val="28"/>
          <w:szCs w:val="28"/>
        </w:rPr>
        <w:t>已注册企业填写</w:t>
      </w:r>
      <w:r>
        <w:rPr>
          <w:rFonts w:hAnsi="宋体"/>
          <w:b/>
          <w:sz w:val="28"/>
          <w:szCs w:val="28"/>
        </w:rPr>
        <w:t>)</w:t>
      </w:r>
    </w:p>
    <w:p w:rsidR="0096651E" w:rsidRDefault="0096651E" w:rsidP="0096651E">
      <w:pPr>
        <w:spacing w:line="360" w:lineRule="auto"/>
        <w:rPr>
          <w:sz w:val="24"/>
        </w:rPr>
      </w:pPr>
      <w:r>
        <w:rPr>
          <w:b/>
          <w:sz w:val="24"/>
        </w:rPr>
        <w:t>4.1</w:t>
      </w:r>
      <w:r>
        <w:rPr>
          <w:rFonts w:hAnsi="宋体"/>
          <w:b/>
          <w:sz w:val="24"/>
        </w:rPr>
        <w:t>目前产业化进展</w:t>
      </w:r>
      <w:r>
        <w:rPr>
          <w:rFonts w:hAnsi="宋体"/>
          <w:sz w:val="24"/>
        </w:rPr>
        <w:t>（阶段性成果描述）</w:t>
      </w:r>
    </w:p>
    <w:p w:rsidR="0096651E" w:rsidRDefault="0096651E" w:rsidP="0096651E">
      <w:pPr>
        <w:spacing w:line="360" w:lineRule="auto"/>
        <w:rPr>
          <w:bCs/>
          <w:sz w:val="24"/>
        </w:rPr>
      </w:pPr>
      <w:r>
        <w:rPr>
          <w:b/>
          <w:sz w:val="24"/>
        </w:rPr>
        <w:t xml:space="preserve">4.2 </w:t>
      </w:r>
      <w:r>
        <w:rPr>
          <w:rFonts w:hAnsi="宋体"/>
          <w:b/>
          <w:sz w:val="24"/>
        </w:rPr>
        <w:t>已具备的产业化条件</w:t>
      </w:r>
      <w:r>
        <w:rPr>
          <w:rFonts w:hAnsi="宋体"/>
          <w:bCs/>
          <w:sz w:val="24"/>
        </w:rPr>
        <w:t>（设备、技术、场地、人才、合作等）</w:t>
      </w:r>
    </w:p>
    <w:p w:rsidR="0096651E" w:rsidRDefault="0096651E" w:rsidP="0096651E">
      <w:pPr>
        <w:spacing w:line="360" w:lineRule="auto"/>
        <w:rPr>
          <w:sz w:val="24"/>
        </w:rPr>
      </w:pPr>
      <w:r>
        <w:rPr>
          <w:b/>
          <w:sz w:val="24"/>
        </w:rPr>
        <w:t>4.3</w:t>
      </w:r>
      <w:r>
        <w:rPr>
          <w:rFonts w:hAnsi="宋体"/>
          <w:b/>
          <w:sz w:val="24"/>
        </w:rPr>
        <w:t>未来产业化进程</w:t>
      </w:r>
      <w:r>
        <w:rPr>
          <w:rFonts w:hAnsi="宋体"/>
          <w:bCs/>
          <w:sz w:val="24"/>
        </w:rPr>
        <w:t>（</w:t>
      </w:r>
      <w:r>
        <w:rPr>
          <w:rFonts w:hAnsi="宋体"/>
          <w:bCs/>
        </w:rPr>
        <w:t>分年度目标及前景分析）</w:t>
      </w:r>
    </w:p>
    <w:p w:rsidR="0096651E" w:rsidRDefault="0096651E" w:rsidP="00DF4CAF">
      <w:pPr>
        <w:spacing w:beforeLines="50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五、市场</w:t>
      </w:r>
      <w:r>
        <w:rPr>
          <w:rFonts w:hAnsi="宋体" w:hint="eastAsia"/>
          <w:b/>
          <w:sz w:val="28"/>
          <w:szCs w:val="28"/>
        </w:rPr>
        <w:t>分析</w:t>
      </w:r>
    </w:p>
    <w:p w:rsidR="0096651E" w:rsidRDefault="0096651E" w:rsidP="0096651E">
      <w:pPr>
        <w:snapToGrid w:val="0"/>
        <w:spacing w:line="360" w:lineRule="auto"/>
        <w:rPr>
          <w:kern w:val="0"/>
          <w:sz w:val="24"/>
        </w:rPr>
      </w:pPr>
      <w:r>
        <w:rPr>
          <w:b/>
          <w:kern w:val="0"/>
          <w:sz w:val="24"/>
        </w:rPr>
        <w:t xml:space="preserve">5.1 </w:t>
      </w:r>
      <w:r>
        <w:rPr>
          <w:rFonts w:hAnsi="宋体"/>
          <w:b/>
          <w:kern w:val="0"/>
          <w:sz w:val="24"/>
        </w:rPr>
        <w:t>市场分析</w:t>
      </w:r>
      <w:r>
        <w:rPr>
          <w:rFonts w:hAnsi="宋体"/>
          <w:bCs/>
          <w:kern w:val="0"/>
          <w:sz w:val="24"/>
        </w:rPr>
        <w:t>（</w:t>
      </w:r>
      <w:r>
        <w:rPr>
          <w:rFonts w:hAnsi="宋体" w:hint="eastAsia"/>
          <w:bCs/>
          <w:kern w:val="0"/>
          <w:sz w:val="24"/>
        </w:rPr>
        <w:t>通过宏观环境和</w:t>
      </w:r>
      <w:r>
        <w:rPr>
          <w:rFonts w:hAnsi="宋体"/>
          <w:kern w:val="0"/>
          <w:sz w:val="24"/>
        </w:rPr>
        <w:t>行业背景</w:t>
      </w:r>
      <w:r>
        <w:rPr>
          <w:rFonts w:hAnsi="宋体" w:hint="eastAsia"/>
          <w:kern w:val="0"/>
          <w:sz w:val="24"/>
        </w:rPr>
        <w:t>分析，归纳目标市场特征，预测目标市场容量及增长率</w:t>
      </w:r>
      <w:r>
        <w:rPr>
          <w:rFonts w:hAnsi="宋体"/>
          <w:kern w:val="0"/>
          <w:sz w:val="24"/>
        </w:rPr>
        <w:t>）</w:t>
      </w:r>
    </w:p>
    <w:p w:rsidR="0096651E" w:rsidRDefault="0096651E" w:rsidP="0096651E">
      <w:pPr>
        <w:snapToGrid w:val="0"/>
        <w:spacing w:line="360" w:lineRule="auto"/>
        <w:rPr>
          <w:kern w:val="0"/>
          <w:sz w:val="24"/>
        </w:rPr>
      </w:pPr>
      <w:r>
        <w:rPr>
          <w:rStyle w:val="2Char1"/>
          <w:rFonts w:ascii="Times New Roman" w:eastAsia="宋体" w:hAnsi="Times New Roman"/>
          <w:sz w:val="24"/>
          <w:szCs w:val="24"/>
        </w:rPr>
        <w:t xml:space="preserve">5.2 </w:t>
      </w:r>
      <w:r>
        <w:rPr>
          <w:rStyle w:val="2Char1"/>
          <w:rFonts w:ascii="Times New Roman" w:eastAsia="宋体" w:hAnsi="宋体"/>
          <w:sz w:val="24"/>
          <w:szCs w:val="24"/>
        </w:rPr>
        <w:t>市场定位</w:t>
      </w:r>
      <w:r>
        <w:rPr>
          <w:rStyle w:val="2Char1"/>
          <w:rFonts w:ascii="Times New Roman" w:eastAsia="宋体" w:hAnsi="宋体"/>
          <w:b w:val="0"/>
          <w:sz w:val="24"/>
          <w:szCs w:val="24"/>
        </w:rPr>
        <w:t>（</w:t>
      </w:r>
      <w:r>
        <w:rPr>
          <w:rStyle w:val="2Char1"/>
          <w:rFonts w:eastAsia="宋体" w:hAnsi="宋体" w:hint="eastAsia"/>
          <w:b w:val="0"/>
          <w:sz w:val="24"/>
          <w:szCs w:val="24"/>
        </w:rPr>
        <w:t>目标市场与目标客户群，可以采用</w:t>
      </w:r>
      <w:r>
        <w:rPr>
          <w:kern w:val="0"/>
          <w:sz w:val="24"/>
        </w:rPr>
        <w:t>SWOT</w:t>
      </w:r>
      <w:r>
        <w:rPr>
          <w:rFonts w:hint="eastAsia"/>
          <w:kern w:val="0"/>
          <w:sz w:val="24"/>
        </w:rPr>
        <w:t>进行目标细分场的主要竞争对手分析及竞争优势比较）</w:t>
      </w:r>
    </w:p>
    <w:p w:rsidR="0096651E" w:rsidRDefault="0096651E" w:rsidP="0096651E">
      <w:pPr>
        <w:snapToGrid w:val="0"/>
        <w:spacing w:line="360" w:lineRule="auto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5.3</w:t>
      </w:r>
      <w:r>
        <w:rPr>
          <w:rFonts w:hint="eastAsia"/>
          <w:b/>
          <w:bCs/>
          <w:kern w:val="0"/>
          <w:sz w:val="24"/>
        </w:rPr>
        <w:t>市场占有量及销售预测</w:t>
      </w:r>
    </w:p>
    <w:p w:rsidR="0096651E" w:rsidRDefault="0096651E" w:rsidP="00DF4CAF">
      <w:pPr>
        <w:numPr>
          <w:ilvl w:val="0"/>
          <w:numId w:val="1"/>
        </w:numPr>
        <w:spacing w:beforeLines="50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商业</w:t>
      </w:r>
      <w:r>
        <w:rPr>
          <w:rFonts w:hAnsi="宋体"/>
          <w:b/>
          <w:sz w:val="28"/>
          <w:szCs w:val="28"/>
        </w:rPr>
        <w:t>模式</w:t>
      </w:r>
    </w:p>
    <w:p w:rsidR="0096651E" w:rsidRDefault="0096651E" w:rsidP="00DF4CAF">
      <w:pPr>
        <w:spacing w:beforeLines="50" w:afterLines="50" w:line="360" w:lineRule="auto"/>
        <w:rPr>
          <w:b/>
          <w:kern w:val="0"/>
          <w:sz w:val="24"/>
        </w:rPr>
      </w:pPr>
      <w:r>
        <w:rPr>
          <w:rFonts w:hAnsi="宋体" w:hint="eastAsia"/>
          <w:b/>
          <w:sz w:val="28"/>
          <w:szCs w:val="28"/>
        </w:rPr>
        <w:t>6</w:t>
      </w:r>
      <w:r>
        <w:rPr>
          <w:rFonts w:hint="eastAsia"/>
          <w:b/>
          <w:kern w:val="0"/>
          <w:sz w:val="24"/>
        </w:rPr>
        <w:t>.1</w:t>
      </w:r>
      <w:r>
        <w:rPr>
          <w:rFonts w:hint="eastAsia"/>
          <w:b/>
          <w:kern w:val="0"/>
          <w:sz w:val="24"/>
        </w:rPr>
        <w:t>盈利模式</w:t>
      </w:r>
      <w:r>
        <w:rPr>
          <w:rFonts w:hint="eastAsia"/>
          <w:bCs/>
          <w:kern w:val="0"/>
          <w:sz w:val="24"/>
        </w:rPr>
        <w:t>（收入模式及收入来源拓展）</w:t>
      </w:r>
    </w:p>
    <w:p w:rsidR="0096651E" w:rsidRDefault="0096651E" w:rsidP="0096651E">
      <w:pPr>
        <w:snapToGri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/>
          <w:kern w:val="0"/>
          <w:sz w:val="24"/>
        </w:rPr>
        <w:t>6.2</w:t>
      </w:r>
      <w:r>
        <w:rPr>
          <w:rFonts w:hAnsi="宋体"/>
          <w:b/>
          <w:kern w:val="0"/>
          <w:sz w:val="24"/>
        </w:rPr>
        <w:t>营销策略</w:t>
      </w:r>
      <w:r>
        <w:rPr>
          <w:rFonts w:hAnsi="宋体" w:hint="eastAsia"/>
          <w:bCs/>
          <w:kern w:val="0"/>
          <w:sz w:val="24"/>
        </w:rPr>
        <w:t>（产品、品牌、渠道、价格策略）</w:t>
      </w:r>
    </w:p>
    <w:p w:rsidR="0096651E" w:rsidRDefault="0096651E" w:rsidP="00DF4CAF">
      <w:pPr>
        <w:spacing w:beforeLines="50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七</w:t>
      </w:r>
      <w:r>
        <w:rPr>
          <w:rFonts w:hAnsi="宋体"/>
          <w:b/>
          <w:sz w:val="28"/>
          <w:szCs w:val="28"/>
        </w:rPr>
        <w:t>、财务</w:t>
      </w:r>
      <w:r>
        <w:rPr>
          <w:rFonts w:hAnsi="宋体" w:hint="eastAsia"/>
          <w:b/>
          <w:sz w:val="28"/>
          <w:szCs w:val="28"/>
        </w:rPr>
        <w:t>规划</w:t>
      </w:r>
    </w:p>
    <w:p w:rsidR="0096651E" w:rsidRDefault="0096651E" w:rsidP="0096651E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7</w:t>
      </w:r>
      <w:r>
        <w:rPr>
          <w:b/>
          <w:sz w:val="24"/>
        </w:rPr>
        <w:t>.1</w:t>
      </w:r>
      <w:r>
        <w:rPr>
          <w:rFonts w:hAnsi="宋体" w:hint="eastAsia"/>
          <w:b/>
          <w:sz w:val="24"/>
        </w:rPr>
        <w:t>资金使用规划</w:t>
      </w:r>
    </w:p>
    <w:p w:rsidR="0096651E" w:rsidRDefault="0096651E" w:rsidP="0096651E">
      <w:pPr>
        <w:spacing w:line="360" w:lineRule="auto"/>
        <w:ind w:firstLineChars="196" w:firstLine="470"/>
        <w:rPr>
          <w:rFonts w:hAnsi="宋体"/>
          <w:sz w:val="24"/>
        </w:rPr>
      </w:pPr>
      <w:r>
        <w:rPr>
          <w:rFonts w:hAnsi="宋体"/>
          <w:sz w:val="24"/>
        </w:rPr>
        <w:t>根据公司财务预算，拟定公司注册资本为</w:t>
      </w:r>
      <w:r>
        <w:rPr>
          <w:sz w:val="24"/>
        </w:rPr>
        <w:t>XX</w:t>
      </w:r>
      <w:r>
        <w:rPr>
          <w:rFonts w:hAnsi="宋体"/>
          <w:sz w:val="24"/>
        </w:rPr>
        <w:t>万（可有风险投资部分）。股本结构和规模如表</w:t>
      </w:r>
      <w:r>
        <w:rPr>
          <w:sz w:val="24"/>
        </w:rPr>
        <w:t xml:space="preserve"> </w:t>
      </w:r>
      <w:r>
        <w:rPr>
          <w:rFonts w:hint="eastAsia"/>
          <w:sz w:val="24"/>
        </w:rPr>
        <w:t>8</w:t>
      </w:r>
      <w:r>
        <w:rPr>
          <w:sz w:val="24"/>
        </w:rPr>
        <w:t>-1</w:t>
      </w:r>
      <w:r>
        <w:rPr>
          <w:rFonts w:hAnsi="宋体"/>
          <w:sz w:val="24"/>
        </w:rPr>
        <w:t>所示。</w:t>
      </w:r>
    </w:p>
    <w:p w:rsidR="0096651E" w:rsidRDefault="0096651E" w:rsidP="0096651E">
      <w:pPr>
        <w:jc w:val="center"/>
        <w:rPr>
          <w:rFonts w:hAnsi="宋体"/>
          <w:szCs w:val="21"/>
        </w:rPr>
      </w:pPr>
    </w:p>
    <w:p w:rsidR="0096651E" w:rsidRDefault="0096651E" w:rsidP="0096651E">
      <w:pPr>
        <w:jc w:val="center"/>
        <w:rPr>
          <w:rFonts w:hAnsi="宋体"/>
          <w:szCs w:val="21"/>
        </w:rPr>
      </w:pPr>
      <w:r>
        <w:rPr>
          <w:rFonts w:hAnsi="宋体" w:hint="eastAsia"/>
          <w:szCs w:val="21"/>
        </w:rPr>
        <w:t>表</w:t>
      </w:r>
      <w:r>
        <w:rPr>
          <w:rFonts w:hAnsi="宋体" w:hint="eastAsia"/>
          <w:szCs w:val="21"/>
        </w:rPr>
        <w:t xml:space="preserve"> 8-1 </w:t>
      </w:r>
      <w:r>
        <w:rPr>
          <w:rFonts w:hAnsi="宋体" w:hint="eastAsia"/>
          <w:szCs w:val="21"/>
        </w:rPr>
        <w:t>公司初始股权构成表</w:t>
      </w:r>
    </w:p>
    <w:tbl>
      <w:tblPr>
        <w:tblW w:w="0" w:type="auto"/>
        <w:tblLayout w:type="fixed"/>
        <w:tblLook w:val="0000"/>
      </w:tblPr>
      <w:tblGrid>
        <w:gridCol w:w="1418"/>
        <w:gridCol w:w="2644"/>
        <w:gridCol w:w="2268"/>
        <w:gridCol w:w="1935"/>
      </w:tblGrid>
      <w:tr w:rsidR="0096651E" w:rsidTr="000F0CF3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49" w:firstLine="103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投资额（单位：万元）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投资比例（%）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651E" w:rsidRDefault="0096651E" w:rsidP="000F0CF3">
            <w:pPr>
              <w:autoSpaceDN w:val="0"/>
              <w:ind w:firstLineChars="147" w:firstLine="309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出资方式</w:t>
            </w:r>
          </w:p>
        </w:tc>
      </w:tr>
      <w:tr w:rsidR="0096651E" w:rsidTr="000F0CF3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445" w:firstLine="934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651E" w:rsidRDefault="0096651E" w:rsidP="000F0CF3">
            <w:pPr>
              <w:autoSpaceDN w:val="0"/>
              <w:ind w:firstLineChars="147" w:firstLine="309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651E" w:rsidTr="000F0CF3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445" w:firstLine="934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651E" w:rsidRDefault="0096651E" w:rsidP="000F0CF3">
            <w:pPr>
              <w:autoSpaceDN w:val="0"/>
              <w:ind w:firstLineChars="147" w:firstLine="309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651E" w:rsidTr="000F0CF3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445" w:firstLine="934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651E" w:rsidRDefault="0096651E" w:rsidP="000F0CF3">
            <w:pPr>
              <w:autoSpaceDN w:val="0"/>
              <w:ind w:firstLineChars="147" w:firstLine="309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651E" w:rsidTr="000F0CF3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651E" w:rsidTr="000F0CF3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651E" w:rsidRDefault="0096651E" w:rsidP="000F0CF3">
            <w:pPr>
              <w:autoSpaceDN w:val="0"/>
              <w:ind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96651E" w:rsidRDefault="0096651E" w:rsidP="0096651E">
      <w:pPr>
        <w:spacing w:line="360" w:lineRule="auto"/>
        <w:rPr>
          <w:rFonts w:hAnsi="宋体"/>
          <w:b/>
          <w:sz w:val="24"/>
        </w:rPr>
      </w:pPr>
    </w:p>
    <w:p w:rsidR="0096651E" w:rsidRDefault="0096651E" w:rsidP="0096651E">
      <w:pPr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7.2</w:t>
      </w:r>
      <w:r>
        <w:rPr>
          <w:rFonts w:hAnsi="宋体"/>
          <w:b/>
          <w:sz w:val="24"/>
        </w:rPr>
        <w:t>资金来源与运用</w:t>
      </w:r>
    </w:p>
    <w:p w:rsidR="0096651E" w:rsidRDefault="0096651E" w:rsidP="0096651E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资金主要来源于股东投资</w:t>
      </w:r>
      <w:r>
        <w:rPr>
          <w:sz w:val="24"/>
        </w:rPr>
        <w:t>XX</w:t>
      </w:r>
      <w:r>
        <w:rPr>
          <w:rFonts w:hAnsi="宋体"/>
          <w:sz w:val="24"/>
        </w:rPr>
        <w:t>万，其中以货币资金入股</w:t>
      </w:r>
      <w:r>
        <w:rPr>
          <w:sz w:val="24"/>
        </w:rPr>
        <w:t xml:space="preserve">XX </w:t>
      </w:r>
      <w:r>
        <w:rPr>
          <w:rFonts w:hAnsi="宋体"/>
          <w:sz w:val="24"/>
        </w:rPr>
        <w:t>万元，以固定资产入股</w:t>
      </w:r>
      <w:r>
        <w:rPr>
          <w:sz w:val="24"/>
        </w:rPr>
        <w:t>XX</w:t>
      </w:r>
      <w:r>
        <w:rPr>
          <w:rFonts w:hAnsi="宋体"/>
          <w:sz w:val="24"/>
        </w:rPr>
        <w:t>万元，以无形资产入股</w:t>
      </w:r>
      <w:r>
        <w:rPr>
          <w:sz w:val="24"/>
        </w:rPr>
        <w:t xml:space="preserve">XX </w:t>
      </w:r>
      <w:r>
        <w:rPr>
          <w:rFonts w:hAnsi="宋体"/>
          <w:sz w:val="24"/>
        </w:rPr>
        <w:t>万元，长期借款</w:t>
      </w:r>
      <w:r>
        <w:rPr>
          <w:sz w:val="24"/>
        </w:rPr>
        <w:t>XX</w:t>
      </w:r>
      <w:r>
        <w:rPr>
          <w:rFonts w:hAnsi="宋体"/>
          <w:sz w:val="24"/>
        </w:rPr>
        <w:t>万元，总计</w:t>
      </w:r>
      <w:r>
        <w:rPr>
          <w:sz w:val="24"/>
        </w:rPr>
        <w:t xml:space="preserve">XXX </w:t>
      </w:r>
      <w:r>
        <w:rPr>
          <w:rFonts w:hAnsi="宋体"/>
          <w:sz w:val="24"/>
        </w:rPr>
        <w:t>万元。股东投入货币资金</w:t>
      </w:r>
      <w:r>
        <w:rPr>
          <w:sz w:val="24"/>
        </w:rPr>
        <w:t>XX</w:t>
      </w:r>
      <w:r>
        <w:rPr>
          <w:rFonts w:hAnsi="宋体"/>
          <w:sz w:val="24"/>
        </w:rPr>
        <w:t>万元主要用于固定资产、流动资产的投资和支付开办费用。包括购置生产设备，生产中所需的直接原材料、直接人工、制造费用等、开办费和日常办公费等其它各类期间费用等。长期借款</w:t>
      </w:r>
      <w:r>
        <w:rPr>
          <w:sz w:val="24"/>
        </w:rPr>
        <w:t>XX</w:t>
      </w:r>
      <w:r>
        <w:rPr>
          <w:rFonts w:hAnsi="宋体"/>
          <w:sz w:val="24"/>
        </w:rPr>
        <w:t>万主要用于新产品研发和市场开拓等。货币资金来源及运用如表</w:t>
      </w:r>
      <w:r>
        <w:rPr>
          <w:sz w:val="24"/>
        </w:rPr>
        <w:t xml:space="preserve"> </w:t>
      </w:r>
      <w:r>
        <w:rPr>
          <w:rFonts w:hint="eastAsia"/>
          <w:sz w:val="24"/>
        </w:rPr>
        <w:t>8</w:t>
      </w:r>
      <w:r>
        <w:rPr>
          <w:sz w:val="24"/>
        </w:rPr>
        <w:t>-2</w:t>
      </w:r>
      <w:r>
        <w:rPr>
          <w:rFonts w:hAnsi="宋体"/>
          <w:sz w:val="24"/>
        </w:rPr>
        <w:t>所示。</w:t>
      </w:r>
    </w:p>
    <w:p w:rsidR="0096651E" w:rsidRDefault="0096651E" w:rsidP="0096651E">
      <w:pPr>
        <w:jc w:val="center"/>
        <w:rPr>
          <w:rFonts w:hAnsi="宋体"/>
          <w:szCs w:val="21"/>
        </w:rPr>
      </w:pPr>
    </w:p>
    <w:p w:rsidR="0096651E" w:rsidRDefault="0096651E" w:rsidP="0096651E">
      <w:pPr>
        <w:jc w:val="center"/>
        <w:rPr>
          <w:szCs w:val="21"/>
        </w:rPr>
      </w:pPr>
      <w:r>
        <w:rPr>
          <w:rFonts w:hAnsi="宋体"/>
          <w:szCs w:val="21"/>
        </w:rPr>
        <w:t>表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8</w:t>
      </w:r>
      <w:r>
        <w:rPr>
          <w:szCs w:val="21"/>
        </w:rPr>
        <w:t>-</w:t>
      </w:r>
      <w:r>
        <w:rPr>
          <w:rFonts w:hint="eastAsia"/>
          <w:szCs w:val="21"/>
        </w:rPr>
        <w:t xml:space="preserve">2   </w:t>
      </w:r>
      <w:r>
        <w:rPr>
          <w:rFonts w:hAnsi="宋体"/>
          <w:szCs w:val="21"/>
        </w:rPr>
        <w:t>资金来源及运用一览表</w:t>
      </w:r>
      <w:r>
        <w:rPr>
          <w:rFonts w:hAnsi="宋体" w:hint="eastAsia"/>
          <w:szCs w:val="21"/>
        </w:rPr>
        <w:t xml:space="preserve">   </w:t>
      </w:r>
      <w:r>
        <w:rPr>
          <w:rFonts w:hAnsi="宋体"/>
          <w:szCs w:val="21"/>
        </w:rPr>
        <w:t>单位</w:t>
      </w:r>
      <w:r>
        <w:rPr>
          <w:szCs w:val="21"/>
        </w:rPr>
        <w:t>:</w:t>
      </w:r>
      <w:r>
        <w:rPr>
          <w:rFonts w:hAnsi="宋体"/>
          <w:szCs w:val="21"/>
        </w:rPr>
        <w:t>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961"/>
        <w:gridCol w:w="2602"/>
      </w:tblGrid>
      <w:tr w:rsidR="0096651E" w:rsidTr="000F0CF3">
        <w:tc>
          <w:tcPr>
            <w:tcW w:w="959" w:type="dxa"/>
            <w:vMerge w:val="restart"/>
            <w:textDirection w:val="tbRlV"/>
            <w:vAlign w:val="center"/>
          </w:tcPr>
          <w:p w:rsidR="0096651E" w:rsidRDefault="0096651E" w:rsidP="000F0CF3">
            <w:pPr>
              <w:ind w:left="113" w:right="113"/>
              <w:rPr>
                <w:sz w:val="24"/>
              </w:rPr>
            </w:pPr>
            <w:r>
              <w:rPr>
                <w:rFonts w:hAnsi="宋体"/>
                <w:sz w:val="24"/>
              </w:rPr>
              <w:t>资金来源</w:t>
            </w:r>
          </w:p>
        </w:tc>
        <w:tc>
          <w:tcPr>
            <w:tcW w:w="4961" w:type="dxa"/>
          </w:tcPr>
          <w:p w:rsidR="0096651E" w:rsidRDefault="0096651E" w:rsidP="000F0CF3">
            <w:pPr>
              <w:ind w:firstLineChars="726" w:firstLine="1742"/>
              <w:rPr>
                <w:sz w:val="24"/>
              </w:rPr>
            </w:pPr>
            <w:r>
              <w:rPr>
                <w:rFonts w:hAnsi="宋体"/>
                <w:sz w:val="24"/>
              </w:rPr>
              <w:t>具体项目（货币资金来源）</w:t>
            </w:r>
          </w:p>
        </w:tc>
        <w:tc>
          <w:tcPr>
            <w:tcW w:w="2602" w:type="dxa"/>
          </w:tcPr>
          <w:p w:rsidR="0096651E" w:rsidRDefault="0096651E" w:rsidP="000F0CF3">
            <w:pPr>
              <w:ind w:firstLineChars="295" w:firstLine="708"/>
              <w:rPr>
                <w:sz w:val="24"/>
              </w:rPr>
            </w:pPr>
            <w:r>
              <w:rPr>
                <w:rFonts w:hAnsi="宋体"/>
                <w:sz w:val="24"/>
              </w:rPr>
              <w:t>金额</w:t>
            </w: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ind w:firstLineChars="196" w:firstLine="470"/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 w:val="restart"/>
            <w:textDirection w:val="tbRlV"/>
            <w:vAlign w:val="center"/>
          </w:tcPr>
          <w:p w:rsidR="0096651E" w:rsidRDefault="0096651E" w:rsidP="000F0C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资金运用</w:t>
            </w: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  <w:vAlign w:val="center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</w:tcPr>
          <w:p w:rsidR="0096651E" w:rsidRDefault="0096651E" w:rsidP="000F0CF3">
            <w:pPr>
              <w:rPr>
                <w:sz w:val="24"/>
              </w:rPr>
            </w:pPr>
          </w:p>
        </w:tc>
      </w:tr>
      <w:tr w:rsidR="0096651E" w:rsidTr="000F0CF3">
        <w:tc>
          <w:tcPr>
            <w:tcW w:w="959" w:type="dxa"/>
            <w:vMerge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96651E" w:rsidRDefault="0096651E" w:rsidP="000F0CF3">
            <w:pPr>
              <w:rPr>
                <w:sz w:val="24"/>
              </w:rPr>
            </w:pPr>
          </w:p>
        </w:tc>
        <w:tc>
          <w:tcPr>
            <w:tcW w:w="2602" w:type="dxa"/>
          </w:tcPr>
          <w:p w:rsidR="0096651E" w:rsidRDefault="0096651E" w:rsidP="000F0CF3">
            <w:pPr>
              <w:rPr>
                <w:sz w:val="24"/>
              </w:rPr>
            </w:pPr>
          </w:p>
        </w:tc>
      </w:tr>
    </w:tbl>
    <w:p w:rsidR="0096651E" w:rsidRDefault="0096651E" w:rsidP="0096651E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/>
          <w:sz w:val="24"/>
        </w:rPr>
        <w:t>7.3</w:t>
      </w:r>
      <w:r>
        <w:rPr>
          <w:rFonts w:hAnsi="宋体" w:hint="eastAsia"/>
          <w:b/>
          <w:sz w:val="24"/>
        </w:rPr>
        <w:t>财务预测</w:t>
      </w:r>
      <w:r>
        <w:rPr>
          <w:rFonts w:hAnsi="宋体" w:hint="eastAsia"/>
          <w:bCs/>
          <w:sz w:val="24"/>
        </w:rPr>
        <w:t>（销量、营收、成本费用预测）</w:t>
      </w:r>
    </w:p>
    <w:p w:rsidR="0096651E" w:rsidRDefault="0096651E" w:rsidP="0096651E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/>
          <w:sz w:val="24"/>
        </w:rPr>
        <w:t>7.4</w:t>
      </w:r>
      <w:r>
        <w:rPr>
          <w:rFonts w:hAnsi="宋体" w:hint="eastAsia"/>
          <w:b/>
          <w:sz w:val="24"/>
        </w:rPr>
        <w:t>财务报表预测</w:t>
      </w:r>
      <w:r>
        <w:rPr>
          <w:rFonts w:hAnsi="宋体" w:hint="eastAsia"/>
          <w:bCs/>
          <w:sz w:val="24"/>
        </w:rPr>
        <w:t>（资产负债表、利润表和现金流量表预测）</w:t>
      </w:r>
    </w:p>
    <w:p w:rsidR="0096651E" w:rsidRDefault="0096651E" w:rsidP="0096651E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/>
          <w:sz w:val="24"/>
        </w:rPr>
        <w:t>7.5</w:t>
      </w:r>
      <w:r>
        <w:rPr>
          <w:rFonts w:hAnsi="宋体" w:hint="eastAsia"/>
          <w:b/>
          <w:sz w:val="24"/>
        </w:rPr>
        <w:t>投资分析</w:t>
      </w:r>
      <w:r>
        <w:rPr>
          <w:rFonts w:hAnsi="宋体" w:hint="eastAsia"/>
          <w:bCs/>
          <w:sz w:val="24"/>
        </w:rPr>
        <w:t>（投资收益分析：投资回收周期、净现值法、内含报酬率、项目敏感性分析）</w:t>
      </w:r>
    </w:p>
    <w:p w:rsidR="0096651E" w:rsidRDefault="0096651E" w:rsidP="0096651E">
      <w:pPr>
        <w:spacing w:line="360" w:lineRule="auto"/>
        <w:rPr>
          <w:rFonts w:hAnsi="宋体"/>
          <w:b/>
          <w:bCs/>
          <w:sz w:val="24"/>
        </w:rPr>
      </w:pPr>
      <w:r>
        <w:rPr>
          <w:rFonts w:hint="eastAsia"/>
          <w:b/>
          <w:bCs/>
          <w:sz w:val="24"/>
        </w:rPr>
        <w:t>7.6</w:t>
      </w:r>
      <w:r>
        <w:rPr>
          <w:rFonts w:hAnsi="宋体"/>
          <w:b/>
          <w:bCs/>
          <w:sz w:val="24"/>
        </w:rPr>
        <w:t>风险资本的退出方式</w:t>
      </w:r>
    </w:p>
    <w:p w:rsidR="0096651E" w:rsidRDefault="0096651E" w:rsidP="0096651E">
      <w:pPr>
        <w:spacing w:line="360" w:lineRule="auto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八、风险分析与控制</w:t>
      </w:r>
    </w:p>
    <w:p w:rsidR="0096651E" w:rsidRDefault="0096651E" w:rsidP="0096651E"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rFonts w:hAnsi="宋体"/>
          <w:kern w:val="0"/>
          <w:sz w:val="24"/>
        </w:rPr>
        <w:t>分析资金、技术、市场、环境、管理等存在的风险和规避方案</w:t>
      </w:r>
    </w:p>
    <w:p w:rsidR="0096651E" w:rsidRDefault="0096651E" w:rsidP="00DF4CAF">
      <w:pPr>
        <w:spacing w:beforeLines="50" w:afterLines="50" w:line="360" w:lineRule="auto"/>
        <w:rPr>
          <w:rFonts w:hAnsi="宋体"/>
          <w:bCs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九</w:t>
      </w:r>
      <w:r>
        <w:rPr>
          <w:rFonts w:hAnsi="宋体"/>
          <w:b/>
          <w:sz w:val="28"/>
          <w:szCs w:val="28"/>
        </w:rPr>
        <w:t>、团队介绍</w:t>
      </w:r>
      <w:r>
        <w:rPr>
          <w:rFonts w:hAnsi="宋体" w:hint="eastAsia"/>
          <w:bCs/>
          <w:sz w:val="28"/>
          <w:szCs w:val="28"/>
        </w:rPr>
        <w:t>（团队核心人员基本情况及职责）</w:t>
      </w:r>
    </w:p>
    <w:p w:rsidR="0096651E" w:rsidRDefault="0096651E" w:rsidP="00DF4CAF">
      <w:pPr>
        <w:spacing w:beforeLines="50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十、项目其它附件材料</w:t>
      </w:r>
    </w:p>
    <w:p w:rsidR="0096651E" w:rsidRDefault="0096651E" w:rsidP="0096651E">
      <w:pPr>
        <w:spacing w:line="360" w:lineRule="auto"/>
        <w:ind w:firstLineChars="200" w:firstLine="480"/>
        <w:rPr>
          <w:sz w:val="24"/>
        </w:rPr>
      </w:pPr>
      <w:r w:rsidRPr="00527504">
        <w:rPr>
          <w:rFonts w:hint="eastAsia"/>
          <w:sz w:val="24"/>
        </w:rPr>
        <w:t>参加初创组、成长组、师生共创组以及青年红色筑梦之旅赛道、国际赛道中注册成立公司的项目团队还需提交营业执照、组织机构代码证扫描件，并提供当前财务数据、已获投资情况、带动就业情况等相关证明材料，复印件需盖公司公章。</w:t>
      </w:r>
    </w:p>
    <w:p w:rsidR="0096651E" w:rsidRDefault="0096651E" w:rsidP="0096651E">
      <w:pPr>
        <w:spacing w:line="360" w:lineRule="auto"/>
        <w:ind w:firstLineChars="200" w:firstLine="480"/>
        <w:rPr>
          <w:sz w:val="24"/>
        </w:rPr>
      </w:pPr>
    </w:p>
    <w:p w:rsidR="00D82270" w:rsidRPr="00DF4CAF" w:rsidRDefault="00B9100D"/>
    <w:sectPr w:rsidR="00D82270" w:rsidRPr="00DF4CAF" w:rsidSect="004C2EDF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0D" w:rsidRPr="00425C84" w:rsidRDefault="00B9100D" w:rsidP="004C2EDF">
      <w:r>
        <w:separator/>
      </w:r>
    </w:p>
  </w:endnote>
  <w:endnote w:type="continuationSeparator" w:id="1">
    <w:p w:rsidR="00B9100D" w:rsidRPr="00425C84" w:rsidRDefault="00B9100D" w:rsidP="004C2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0D" w:rsidRPr="00425C84" w:rsidRDefault="00B9100D" w:rsidP="004C2EDF">
      <w:r>
        <w:separator/>
      </w:r>
    </w:p>
  </w:footnote>
  <w:footnote w:type="continuationSeparator" w:id="1">
    <w:p w:rsidR="00B9100D" w:rsidRPr="00425C84" w:rsidRDefault="00B9100D" w:rsidP="004C2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585" w:rsidRDefault="00B9100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585" w:rsidRDefault="00B9100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5F564"/>
    <w:multiLevelType w:val="singleLevel"/>
    <w:tmpl w:val="5AA5F564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51E"/>
    <w:rsid w:val="00347208"/>
    <w:rsid w:val="003E5B35"/>
    <w:rsid w:val="004836CD"/>
    <w:rsid w:val="004C2EDF"/>
    <w:rsid w:val="0096651E"/>
    <w:rsid w:val="00B9100D"/>
    <w:rsid w:val="00DF4CAF"/>
    <w:rsid w:val="00E3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96651E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9665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96651E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页眉 Char1"/>
    <w:link w:val="a3"/>
    <w:uiPriority w:val="99"/>
    <w:rsid w:val="0096651E"/>
    <w:rPr>
      <w:sz w:val="18"/>
      <w:szCs w:val="18"/>
    </w:rPr>
  </w:style>
  <w:style w:type="paragraph" w:styleId="a3">
    <w:name w:val="header"/>
    <w:basedOn w:val="a"/>
    <w:link w:val="Char1"/>
    <w:uiPriority w:val="99"/>
    <w:unhideWhenUsed/>
    <w:rsid w:val="00966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51E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96651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665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DF4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DF4C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2019-04-09T01:10:00Z</dcterms:created>
  <dcterms:modified xsi:type="dcterms:W3CDTF">2019-04-09T08:44:00Z</dcterms:modified>
</cp:coreProperties>
</file>