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045"/>
        <w:gridCol w:w="254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35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C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color w:val="C00000"/>
                <w:sz w:val="32"/>
                <w:szCs w:val="32"/>
              </w:rPr>
              <w:t>信息工程系团总支学生会主要干事名单公示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综合管理部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综合管理部干事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靳佳琪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综合管理部干事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董杰文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综合管理部干事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汤俊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综合管理部干事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自动化2</w:t>
            </w:r>
            <w:r>
              <w:rPr>
                <w:color w:val="000000"/>
              </w:rPr>
              <w:t>22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姜卜凡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权益服务部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权益服务部干事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软工231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夏春雨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权益服务部干事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苑从伟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权益服务部干事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计算机233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顾文淑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文艺体育部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文艺体育部干事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文艺体育部干事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柳知鱼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文艺体育部干事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文艺体育部干事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计算机231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文艺体育部干事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电气221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张奕俊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文艺体育部干事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自动化231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葛宇航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学习实践部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学习实践部干事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潘梓雯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学习实践部干事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软工231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发展创新部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发展创新部干事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软工232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3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C00000"/>
                <w:sz w:val="32"/>
                <w:szCs w:val="32"/>
              </w:rPr>
            </w:pPr>
            <w:r>
              <w:rPr>
                <w:rFonts w:hint="eastAsia"/>
                <w:color w:val="C00000"/>
                <w:sz w:val="32"/>
                <w:szCs w:val="32"/>
              </w:rPr>
              <w:t>信息工程系团学主要干事名单公示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组织部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组织部干事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电气222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黄凯霖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软工231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夏景怡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闫苗苗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自动化232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毛雨涵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计算机231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丁晓曼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自动化232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郭晨宇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宣传部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宣传部干事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宣传部干事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罗圣杰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宣传部干事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宣传部干事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自动化231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周雨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宣传部干事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陶博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宣传部干事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张茗皓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宣传部干事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孔小凤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宣传部干事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自动化232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宣传部干事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电气232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陈雨涵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D3"/>
    <w:rsid w:val="0042186E"/>
    <w:rsid w:val="005137D3"/>
    <w:rsid w:val="00A77758"/>
    <w:rsid w:val="00C23C14"/>
    <w:rsid w:val="7C8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616</Characters>
  <Lines>5</Lines>
  <Paragraphs>1</Paragraphs>
  <TotalTime>34</TotalTime>
  <ScaleCrop>false</ScaleCrop>
  <LinksUpToDate>false</LinksUpToDate>
  <CharactersWithSpaces>722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2024-03-13T13:39:00Z</dcterms:created>
  <dc:creator>杨 昊</dc:creator>
  <cp:lastModifiedBy>平常心</cp:lastModifiedBy>
  <dcterms:modified xsi:type="dcterms:W3CDTF">2024-03-18T01:28:20Z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4D3DCBEE536B4987A80A5C1EF1143B66_13</vt:lpwstr>
  </property>
</Properties>
</file>